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34" w:type="dxa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144"/>
        <w:gridCol w:w="3134"/>
        <w:gridCol w:w="5"/>
        <w:gridCol w:w="1656"/>
        <w:gridCol w:w="5"/>
        <w:gridCol w:w="1650"/>
        <w:gridCol w:w="2718"/>
      </w:tblGrid>
      <w:tr w14:paraId="40C0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0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楷体_GB2312" w:eastAsia="楷体_GB2312" w:cs="楷体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附件:</w:t>
            </w:r>
          </w:p>
          <w:p w14:paraId="3F55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2025年第一批农产品物流、异地仓储租金拟补贴明细表</w:t>
            </w:r>
          </w:p>
        </w:tc>
      </w:tr>
      <w:tr w14:paraId="74FE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4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满足条件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9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申报补贴资金</w:t>
            </w:r>
          </w:p>
          <w:p w14:paraId="3DA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拟补贴资金</w:t>
            </w:r>
          </w:p>
          <w:p w14:paraId="70FD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8A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一、农产品物流补贴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1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145.37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9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米林县米林镇红太阳科技示范家庭农场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9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年种植林下藏药材100亩以上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1.24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2025年5月运费中有720元已在市商务局进行了报销，因此补贴资金需减去720*50%=360元。</w:t>
            </w:r>
          </w:p>
        </w:tc>
      </w:tr>
      <w:tr w14:paraId="4F11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西藏林芝市贡布乳业有限公司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A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农产品销售额达500万元以上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9.84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4BABC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8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林芝市巴宜区搭末拉工贸有限责任公司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5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年收购本地林下中（藏）药材1000斤以上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29.32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6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西藏赤董尼玛实业有限公司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年收购林芝本地林下食用菌1万斤以上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F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B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西藏沃野实业有限公司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D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年出栏藏猪200头以上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7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林芝星河藏海文化创意有限公司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农产品销售额达500万元以上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10.89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7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西藏波密高原藏天麻产业开发有限公司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6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年种植林下藏药材100亩以上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10.93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8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林芝贡布啊达农牧开发有限公司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6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年出栏藏猪200头以上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C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西藏中朗食品加工有限公司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F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年收购林芝本地群众雅江雪牛100头以上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A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西藏上诚健康产业股份有限公司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A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年种植苹果100亩以上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0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5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西藏尼曲生态渔业有限公司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年养殖水产品总水面2亩以上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F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林芝盛世农业科技有限公司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C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年种植林果200亩以上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6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林芝市乡兴贸易有限责任公司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农产品销售额达500万元以上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0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1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林芝市易贡珠峰农业科技有限公司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农产品销售额达500万元以上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3.18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B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71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二、农产品异地仓储租金补贴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C0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林芝市巴宜区搭末拉工贸有限责任公司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5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年收购本地林下中（藏）药材1000斤以上</w:t>
            </w:r>
          </w:p>
        </w:tc>
        <w:tc>
          <w:tcPr>
            <w:tcW w:w="16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C4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（一+二）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147.87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A69CE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A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2025-09-19T04:41:50Z</dcterms:created>
  <dc:creator>林芝市农业农村局</dc:creator>
  <cp:lastModifiedBy>与海无关</cp:lastModifiedBy>
  <dcterms:modified xsi:type="dcterms:W3CDTF">2025-09-19T04:41:56Z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eyJoZGlkIjoiMDljYzUzMWQ4OWI0YzBkYjYzMDRhZTY5ZjZkYmFmYTgiLCJ1c2VySWQiOiIxNzExNjc5Nzg4In0=</vt:lpwstr>
  </property>
  <property fmtid="{D5CDD505-2E9C-101B-9397-08002B2CF9AE}" pid="4" name="ICV">
    <vt:lpwstr>42F09463DEDD4BF1A577044BA2F8A631_12</vt:lpwstr>
  </property>
</Properties>
</file>